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70" w:rsidRPr="00CC1B70" w:rsidRDefault="00CC1B70" w:rsidP="00CC1B70">
      <w:pPr>
        <w:spacing w:after="0"/>
        <w:rPr>
          <w:b/>
        </w:rPr>
      </w:pPr>
      <w:bookmarkStart w:id="0" w:name="_GoBack"/>
      <w:bookmarkEnd w:id="0"/>
      <w:r w:rsidRPr="00CC1B70">
        <w:rPr>
          <w:b/>
        </w:rPr>
        <w:t>Key Stage 5 – Pre-course task:</w:t>
      </w:r>
    </w:p>
    <w:p w:rsidR="00CC1B70" w:rsidRDefault="00CC1B70" w:rsidP="00CC1B7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506"/>
        <w:gridCol w:w="4725"/>
      </w:tblGrid>
      <w:tr w:rsidR="00CC1B70" w:rsidTr="00CC1B70">
        <w:tc>
          <w:tcPr>
            <w:tcW w:w="2943" w:type="dxa"/>
            <w:shd w:val="clear" w:color="auto" w:fill="92D050"/>
          </w:tcPr>
          <w:p w:rsidR="00CC1B70" w:rsidRPr="00CC1B70" w:rsidRDefault="00CC1B70">
            <w:pPr>
              <w:rPr>
                <w:b/>
              </w:rPr>
            </w:pPr>
            <w:r w:rsidRPr="00CC1B70">
              <w:rPr>
                <w:b/>
              </w:rPr>
              <w:t>Subject:</w:t>
            </w:r>
          </w:p>
        </w:tc>
        <w:tc>
          <w:tcPr>
            <w:tcW w:w="6506" w:type="dxa"/>
            <w:shd w:val="clear" w:color="auto" w:fill="92D050"/>
          </w:tcPr>
          <w:p w:rsidR="00CC1B70" w:rsidRPr="00CC1B70" w:rsidRDefault="00CC1B70">
            <w:pPr>
              <w:rPr>
                <w:b/>
              </w:rPr>
            </w:pPr>
            <w:r w:rsidRPr="00CC1B70">
              <w:rPr>
                <w:b/>
              </w:rPr>
              <w:t>Task:</w:t>
            </w:r>
          </w:p>
        </w:tc>
        <w:tc>
          <w:tcPr>
            <w:tcW w:w="4725" w:type="dxa"/>
            <w:shd w:val="clear" w:color="auto" w:fill="92D050"/>
          </w:tcPr>
          <w:p w:rsidR="00CC1B70" w:rsidRPr="00CC1B70" w:rsidRDefault="00CC1B70">
            <w:pPr>
              <w:rPr>
                <w:b/>
              </w:rPr>
            </w:pPr>
            <w:r w:rsidRPr="00CC1B70">
              <w:rPr>
                <w:b/>
              </w:rPr>
              <w:t>Resources:</w:t>
            </w:r>
          </w:p>
        </w:tc>
      </w:tr>
      <w:tr w:rsidR="00CC1B70" w:rsidTr="00CC1B70">
        <w:trPr>
          <w:trHeight w:val="3744"/>
        </w:trPr>
        <w:tc>
          <w:tcPr>
            <w:tcW w:w="2943" w:type="dxa"/>
          </w:tcPr>
          <w:p w:rsidR="00CC1B70" w:rsidRDefault="00683850">
            <w:r>
              <w:t>Graphic Design</w:t>
            </w:r>
          </w:p>
        </w:tc>
        <w:tc>
          <w:tcPr>
            <w:tcW w:w="6506" w:type="dxa"/>
          </w:tcPr>
          <w:p w:rsidR="00683850" w:rsidRDefault="00355F67" w:rsidP="00683850">
            <w:pPr>
              <w:pStyle w:val="Default"/>
            </w:pPr>
            <w:r w:rsidRPr="00355F67">
              <w:rPr>
                <w:rFonts w:asciiTheme="minorHAnsi" w:hAnsiTheme="minorHAnsi"/>
                <w:sz w:val="22"/>
                <w:szCs w:val="22"/>
              </w:rPr>
              <w:t>Select a task below and produce a presentation to give to the class. This presentation should take the form of an A4/A3 folder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(minimum of 5 pages)</w:t>
            </w:r>
            <w:r w:rsidRPr="00355F67">
              <w:rPr>
                <w:rFonts w:asciiTheme="minorHAnsi" w:hAnsiTheme="minorHAnsi"/>
                <w:sz w:val="22"/>
                <w:szCs w:val="22"/>
              </w:rPr>
              <w:t xml:space="preserve"> and a </w:t>
            </w:r>
            <w:proofErr w:type="spellStart"/>
            <w:r w:rsidRPr="00355F67">
              <w:rPr>
                <w:rFonts w:asciiTheme="minorHAnsi" w:hAnsiTheme="minorHAnsi"/>
                <w:sz w:val="22"/>
                <w:szCs w:val="22"/>
              </w:rPr>
              <w:t>Powerpoint</w:t>
            </w:r>
            <w:proofErr w:type="spellEnd"/>
            <w:r w:rsidRPr="00355F67">
              <w:rPr>
                <w:rFonts w:asciiTheme="minorHAnsi" w:hAnsiTheme="minorHAnsi"/>
                <w:sz w:val="22"/>
                <w:szCs w:val="22"/>
              </w:rPr>
              <w:t xml:space="preserve"> to support your research. You will present this to the class in the first lesson</w:t>
            </w:r>
            <w:r>
              <w:t>.</w:t>
            </w:r>
          </w:p>
          <w:p w:rsidR="00355F67" w:rsidRDefault="00355F67" w:rsidP="00683850">
            <w:pPr>
              <w:pStyle w:val="Default"/>
            </w:pPr>
          </w:p>
          <w:p w:rsidR="00355F67" w:rsidRDefault="00355F67" w:rsidP="00683850">
            <w:pPr>
              <w:pStyle w:val="Default"/>
            </w:pPr>
          </w:p>
          <w:p w:rsidR="00683850" w:rsidRPr="000F4E60" w:rsidRDefault="00683850" w:rsidP="000F4E60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0F4E60">
              <w:rPr>
                <w:rFonts w:asciiTheme="minorHAnsi" w:hAnsiTheme="minorHAnsi"/>
                <w:b/>
                <w:bCs/>
              </w:rPr>
              <w:t>‘</w:t>
            </w:r>
            <w:proofErr w:type="spellStart"/>
            <w:r w:rsidRPr="000F4E60">
              <w:rPr>
                <w:rFonts w:asciiTheme="minorHAnsi" w:hAnsiTheme="minorHAnsi"/>
                <w:b/>
                <w:bCs/>
              </w:rPr>
              <w:t>Transcard</w:t>
            </w:r>
            <w:proofErr w:type="spellEnd"/>
            <w:r w:rsidRPr="000F4E60">
              <w:rPr>
                <w:rFonts w:asciiTheme="minorHAnsi" w:hAnsiTheme="minorHAnsi"/>
                <w:b/>
                <w:bCs/>
              </w:rPr>
              <w:t xml:space="preserve">’ </w:t>
            </w:r>
          </w:p>
          <w:p w:rsidR="000F4E60" w:rsidRDefault="00683850" w:rsidP="000F4E6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F4E60">
              <w:rPr>
                <w:rFonts w:asciiTheme="minorHAnsi" w:hAnsiTheme="minorHAnsi"/>
                <w:sz w:val="22"/>
                <w:szCs w:val="22"/>
              </w:rPr>
              <w:t>A transport company is inviting designs for a travel card to be called ‘</w:t>
            </w:r>
            <w:proofErr w:type="spellStart"/>
            <w:r w:rsidRPr="000F4E60">
              <w:rPr>
                <w:rFonts w:asciiTheme="minorHAnsi" w:hAnsiTheme="minorHAnsi"/>
                <w:sz w:val="22"/>
                <w:szCs w:val="22"/>
              </w:rPr>
              <w:t>Transcard</w:t>
            </w:r>
            <w:proofErr w:type="spellEnd"/>
            <w:r w:rsidRPr="000F4E60">
              <w:rPr>
                <w:rFonts w:asciiTheme="minorHAnsi" w:hAnsiTheme="minorHAnsi"/>
                <w:sz w:val="22"/>
                <w:szCs w:val="22"/>
              </w:rPr>
              <w:t xml:space="preserve">’. Refer to appropriate examples and develop ideas for a distinctive card design and a shop window sticker offering a ‘top-up’ facility. You might like to investigate work for the London Underground by Harry Beck and Edward Johnson, and work produced for ‘Transport for London’ by M&amp;C Saatchi. </w:t>
            </w:r>
          </w:p>
          <w:p w:rsidR="00683850" w:rsidRPr="000F4E60" w:rsidRDefault="000F4E60" w:rsidP="000F4E60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0F4E60">
              <w:rPr>
                <w:rFonts w:asciiTheme="minorHAnsi" w:hAnsiTheme="minorHAnsi"/>
              </w:rPr>
              <w:t xml:space="preserve"> </w:t>
            </w:r>
            <w:r w:rsidR="00683850" w:rsidRPr="000F4E60">
              <w:rPr>
                <w:rFonts w:asciiTheme="minorHAnsi" w:hAnsiTheme="minorHAnsi"/>
                <w:b/>
                <w:bCs/>
              </w:rPr>
              <w:t xml:space="preserve">Festival, carnival or parade </w:t>
            </w:r>
          </w:p>
          <w:p w:rsidR="00CC1B70" w:rsidRDefault="00683850" w:rsidP="00683850">
            <w:r w:rsidRPr="000F4E60">
              <w:t xml:space="preserve">Produce graphic work to promote a festival, carnival or parade. You might like to refer to work by </w:t>
            </w:r>
            <w:r w:rsidR="000F4E60">
              <w:t xml:space="preserve">Andreas </w:t>
            </w:r>
            <w:proofErr w:type="spellStart"/>
            <w:r w:rsidR="000F4E60">
              <w:t>Hidber</w:t>
            </w:r>
            <w:proofErr w:type="spellEnd"/>
            <w:r w:rsidRPr="000F4E60">
              <w:t xml:space="preserve">, </w:t>
            </w:r>
            <w:r w:rsidR="000F4E60">
              <w:t>David Carson</w:t>
            </w:r>
            <w:r w:rsidRPr="000F4E60">
              <w:t xml:space="preserve"> and </w:t>
            </w:r>
            <w:r w:rsidR="000F4E60">
              <w:t xml:space="preserve">Stefan </w:t>
            </w:r>
            <w:proofErr w:type="spellStart"/>
            <w:r w:rsidR="000F4E60">
              <w:t>Sagmeister</w:t>
            </w:r>
            <w:proofErr w:type="spellEnd"/>
            <w:r w:rsidRPr="000F4E60">
              <w:t xml:space="preserve"> when producing your ideas. Consider ways in which the atmosphere of the event will be communicated. Carefully consider the relationship between image and typography when developing your work.</w:t>
            </w:r>
          </w:p>
          <w:p w:rsidR="000F4E60" w:rsidRDefault="000F4E60" w:rsidP="00683850"/>
        </w:tc>
        <w:tc>
          <w:tcPr>
            <w:tcW w:w="4725" w:type="dxa"/>
          </w:tcPr>
          <w:p w:rsidR="007A17B2" w:rsidRDefault="007A17B2"/>
          <w:p w:rsidR="00355F67" w:rsidRDefault="00355F67"/>
          <w:p w:rsidR="00355F67" w:rsidRDefault="00355F67"/>
          <w:p w:rsidR="00355F67" w:rsidRDefault="00355F67"/>
          <w:p w:rsidR="00355F67" w:rsidRDefault="00355F67"/>
          <w:p w:rsidR="00CC1B70" w:rsidRDefault="00B53518">
            <w:hyperlink r:id="rId6" w:history="1">
              <w:r w:rsidR="000F4E60" w:rsidRPr="00361001">
                <w:rPr>
                  <w:rStyle w:val="Hyperlink"/>
                </w:rPr>
                <w:t>http://www.tfl.gov.uk/corporate/about-tfl/culture-and-heritage/art-and-design/harry-becks-tube-map</w:t>
              </w:r>
            </w:hyperlink>
          </w:p>
          <w:p w:rsidR="000F4E60" w:rsidRDefault="000F4E60"/>
          <w:p w:rsidR="000F4E60" w:rsidRDefault="00B53518">
            <w:hyperlink r:id="rId7" w:history="1">
              <w:r w:rsidR="000F4E60" w:rsidRPr="00361001">
                <w:rPr>
                  <w:rStyle w:val="Hyperlink"/>
                </w:rPr>
                <w:t>http://www.creativereview.co.uk/cr-blog/2013/march/mcsaatchi-big-issue</w:t>
              </w:r>
            </w:hyperlink>
          </w:p>
          <w:p w:rsidR="000F4E60" w:rsidRDefault="000F4E60"/>
          <w:p w:rsidR="000F4E60" w:rsidRDefault="000F4E60"/>
          <w:p w:rsidR="000F4E60" w:rsidRDefault="000F4E60"/>
          <w:p w:rsidR="000F4E60" w:rsidRDefault="00B53518">
            <w:hyperlink r:id="rId8" w:history="1">
              <w:r w:rsidR="000F4E60" w:rsidRPr="00361001">
                <w:rPr>
                  <w:rStyle w:val="Hyperlink"/>
                </w:rPr>
                <w:t>http://onlycreative.com.au/andreas-hidber/comment-page-1/</w:t>
              </w:r>
            </w:hyperlink>
          </w:p>
          <w:p w:rsidR="000F4E60" w:rsidRDefault="000F4E60"/>
          <w:p w:rsidR="000F4E60" w:rsidRDefault="00B53518">
            <w:hyperlink r:id="rId9" w:history="1">
              <w:r w:rsidR="000F4E60" w:rsidRPr="00361001">
                <w:rPr>
                  <w:rStyle w:val="Hyperlink"/>
                </w:rPr>
                <w:t>http://www.davidcarsondesign.com/</w:t>
              </w:r>
            </w:hyperlink>
          </w:p>
          <w:p w:rsidR="000F4E60" w:rsidRDefault="000F4E60"/>
          <w:p w:rsidR="000F4E60" w:rsidRDefault="00B53518">
            <w:hyperlink r:id="rId10" w:history="1">
              <w:r w:rsidR="007A17B2" w:rsidRPr="00361001">
                <w:rPr>
                  <w:rStyle w:val="Hyperlink"/>
                </w:rPr>
                <w:t>http://www.sagmeisterwalsh.com/</w:t>
              </w:r>
            </w:hyperlink>
          </w:p>
          <w:p w:rsidR="007A17B2" w:rsidRDefault="007A17B2"/>
        </w:tc>
      </w:tr>
    </w:tbl>
    <w:p w:rsidR="003C56A4" w:rsidRDefault="003C56A4"/>
    <w:sectPr w:rsidR="003C56A4" w:rsidSect="00CC1B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83EAE"/>
    <w:multiLevelType w:val="hybridMultilevel"/>
    <w:tmpl w:val="86364252"/>
    <w:lvl w:ilvl="0" w:tplc="F6C8F480">
      <w:start w:val="1"/>
      <w:numFmt w:val="decimal"/>
      <w:lvlText w:val="%1."/>
      <w:lvlJc w:val="left"/>
      <w:pPr>
        <w:ind w:left="35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70"/>
    <w:rsid w:val="000F4E60"/>
    <w:rsid w:val="00355F67"/>
    <w:rsid w:val="003C56A4"/>
    <w:rsid w:val="00683850"/>
    <w:rsid w:val="007864AD"/>
    <w:rsid w:val="007A17B2"/>
    <w:rsid w:val="00B53518"/>
    <w:rsid w:val="00CC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38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4E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38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4E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ycreative.com.au/andreas-hidber/comment-page-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reativereview.co.uk/cr-blog/2013/march/mcsaatchi-big-issu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fl.gov.uk/corporate/about-tfl/culture-and-heritage/art-and-design/harry-becks-tube-ma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agmeisterwalsh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vidcarsond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7BB31B46</Template>
  <TotalTime>1</TotalTime>
  <Pages>1</Pages>
  <Words>263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L.Clift</dc:creator>
  <cp:lastModifiedBy>A German</cp:lastModifiedBy>
  <cp:revision>2</cp:revision>
  <dcterms:created xsi:type="dcterms:W3CDTF">2015-04-15T13:08:00Z</dcterms:created>
  <dcterms:modified xsi:type="dcterms:W3CDTF">2015-04-15T13:08:00Z</dcterms:modified>
</cp:coreProperties>
</file>